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23" w:rsidRDefault="0034009A">
      <w:pPr>
        <w:shd w:val="clear" w:color="auto" w:fill="FFFFFF"/>
        <w:spacing w:after="0" w:line="36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-228600</wp:posOffset>
            </wp:positionH>
            <wp:positionV relativeFrom="margin">
              <wp:posOffset>-798195</wp:posOffset>
            </wp:positionV>
            <wp:extent cx="1076960" cy="482600"/>
            <wp:effectExtent l="0" t="0" r="0" b="0"/>
            <wp:wrapSquare wrapText="bothSides"/>
            <wp:docPr id="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l-PL"/>
        </w:rPr>
        <w:t>PROCEDURA PRZYPROWADZANIA I ODBIERANIA DZIECI</w:t>
      </w:r>
    </w:p>
    <w:p w:rsidR="00082523" w:rsidRDefault="00082523">
      <w:pPr>
        <w:shd w:val="clear" w:color="auto" w:fill="FFFFFF"/>
        <w:spacing w:after="0" w:line="36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:rsidR="00082523" w:rsidRDefault="0034009A">
      <w:pPr>
        <w:shd w:val="clear" w:color="auto" w:fill="FFFFFF"/>
        <w:spacing w:after="0" w:line="360" w:lineRule="auto"/>
        <w:ind w:left="708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Procedura przyprowadzania i odbierania  dzieci</w:t>
      </w:r>
    </w:p>
    <w:p w:rsidR="00082523" w:rsidRDefault="0034009A">
      <w:pPr>
        <w:shd w:val="clear" w:color="auto" w:fill="FFFFFF"/>
        <w:spacing w:after="0" w:line="360" w:lineRule="auto"/>
        <w:ind w:left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 świetl</w:t>
      </w:r>
      <w:r w:rsidR="003A2A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icy szkolnej na rok szkolny 2026/2027</w:t>
      </w:r>
      <w:bookmarkStart w:id="0" w:name="_GoBack"/>
      <w:bookmarkEnd w:id="0"/>
    </w:p>
    <w:p w:rsidR="00082523" w:rsidRDefault="00082523">
      <w:pPr>
        <w:shd w:val="clear" w:color="auto" w:fill="FFFFFF"/>
        <w:spacing w:after="0" w:line="360" w:lineRule="auto"/>
        <w:ind w:left="708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2523" w:rsidRDefault="0034009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 chorego lub podejrzanego o chorobę nie należy przyprowadzać do szkoły jak również zostawiać na świetlicy. Dzieci zakatarzone, przeziębione, kaszlące nie mogą przebywać w grupie z dziećmi zdrowymi. Nauczyciel ma prawo wezwać rodzica/opiekuna prawnego w razie stwierdzenia symptomów choroby.</w:t>
      </w:r>
    </w:p>
    <w:p w:rsidR="00082523" w:rsidRDefault="0034009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i wychowawcy świetlicy zbierają od rodziców pisemną deklarację (kartę zgłoszenia dziecka do świetlicy szkolnej), określającą osoby upoważnione do odbioru dziecka ze świetlicy.</w:t>
      </w:r>
    </w:p>
    <w:p w:rsidR="00082523" w:rsidRDefault="0034009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Rodzice, których dzieci odbierane są przez starsze rodzeństwo, wyrażają zgodę oraz wypełniają oświadczenie o  odpowiedzialności za bezpieczeństwo dzieci w drodze ze szkoły do domu.</w:t>
      </w:r>
    </w:p>
    <w:p w:rsidR="00082523" w:rsidRDefault="0034009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Jednorazowe upoważnienie na odbiór dziecka ze świetlicy wystawia rodzic (opiekun prawny)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musi ono zawierać: imię, nazwisko, nr dowodu osobistego osoby odbierającej dziecko oraz czytelny podpis rodzica (opiekuna prawnego).</w:t>
      </w:r>
    </w:p>
    <w:p w:rsidR="00082523" w:rsidRDefault="0034009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Gdy dziecko wychodzi ze świetlicy, zgłasza swoje wyjście do domu wychowawcy świetlicy.</w:t>
      </w:r>
    </w:p>
    <w:p w:rsidR="00082523" w:rsidRDefault="0034009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świetlicy, w chwili odbioru dziecka przez rodzica (opiekuna prawnego, lub osobę upoważnioną), którego nie zna ma prawo poprosić o dowód osobisty w celu zweryfikowania danych.</w:t>
      </w:r>
    </w:p>
    <w:p w:rsidR="00082523" w:rsidRDefault="0034009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  (opiekunowie prawni lub osoby upoważnione) zobowiązani są do poinformowania wychowawcy o odbiorze dziecka ze świetlicy lub z miejsca przebywania grupy świetlicowej np. boiska szkolnego, korytarza szkolnego. </w:t>
      </w:r>
    </w:p>
    <w:p w:rsidR="00082523" w:rsidRDefault="0034009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Życzenie rodziców dotyczące nie odbierania dziecka przez jednego z rodziców musi być poświadczone przez orzeczenie sądowe.</w:t>
      </w:r>
    </w:p>
    <w:p w:rsidR="00082523" w:rsidRDefault="0034009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odebrania dziecka przez rodziców (opiekuna prawnego lub osobę upoważnioną) ze świetlicy szkolnej do godziny 15.30 wychowawca świetlicy:</w:t>
      </w:r>
    </w:p>
    <w:p w:rsidR="00082523" w:rsidRDefault="0034009A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skontaktuje się telefonicznie z rodzicami (prawnymi opiekunami);</w:t>
      </w:r>
    </w:p>
    <w:p w:rsidR="00082523" w:rsidRDefault="0034009A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 bezpieczeństwo i opiekę dziecku;</w:t>
      </w:r>
    </w:p>
    <w:p w:rsidR="00082523" w:rsidRDefault="0034009A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wyczerpaniu wszystkich dostępnych możliwości kontaktu z rodzicami (opiekunami prawnymi lub osobami upoważnionymi do odbioru dziecka) zawiadamia policję;</w:t>
      </w:r>
    </w:p>
    <w:p w:rsidR="00082523" w:rsidRDefault="0034009A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świetlicy sporządza notatkę na temat zdarzenia i podjętych działań.</w:t>
      </w:r>
    </w:p>
    <w:p w:rsidR="00082523" w:rsidRDefault="0034009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Osoba odbierająca dziecko ze świetlicy szkolnej nie może być pod wpływem alkoholu ani środków odurzających.</w:t>
      </w:r>
    </w:p>
    <w:p w:rsidR="00082523" w:rsidRDefault="0034009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podejrzenia przez nauczyciela, że rodzic (opiekun prawny lub osoba upoważniona) zgłosił się po dziecko w stanie wskazującym na nietrzeźwość, wychowawca świetlicy:</w:t>
      </w:r>
    </w:p>
    <w:p w:rsidR="00082523" w:rsidRDefault="0034009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 powiadamia kierownika świetlicy, pedagoga lub dyrektora szkoły;</w:t>
      </w:r>
    </w:p>
    <w:p w:rsidR="00082523" w:rsidRDefault="0034009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nakazuje osobie nietrzeźwej opuścić teren szkoły;</w:t>
      </w:r>
    </w:p>
    <w:p w:rsidR="00082523" w:rsidRDefault="0034009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wzywa do szkoły drugiego rodzica lub innego opiekuna dziecka;</w:t>
      </w:r>
    </w:p>
    <w:p w:rsidR="00082523" w:rsidRDefault="0034009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wezwanie innego opiekuna jest niemożliwe (a dodatkowo nietrzeźwa osoba odmawia opuszczenia budynku szkoły i żąda wydania dziecka), wychowawca wzywa policję;</w:t>
      </w:r>
    </w:p>
    <w:p w:rsidR="00082523" w:rsidRDefault="0034009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świetlicy sporządza notatkę na temat zaistniałego zdarzenia i podjętych działań.</w:t>
      </w:r>
    </w:p>
    <w:p w:rsidR="00082523" w:rsidRDefault="0034009A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082523">
      <w:headerReference w:type="default" r:id="rId8"/>
      <w:pgSz w:w="11906" w:h="16838"/>
      <w:pgMar w:top="765" w:right="720" w:bottom="720" w:left="72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531" w:rsidRDefault="00F96531">
      <w:pPr>
        <w:spacing w:after="0" w:line="240" w:lineRule="auto"/>
      </w:pPr>
      <w:r>
        <w:separator/>
      </w:r>
    </w:p>
  </w:endnote>
  <w:endnote w:type="continuationSeparator" w:id="0">
    <w:p w:rsidR="00F96531" w:rsidRDefault="00F9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531" w:rsidRDefault="00F96531">
      <w:pPr>
        <w:spacing w:after="0" w:line="240" w:lineRule="auto"/>
      </w:pPr>
      <w:r>
        <w:separator/>
      </w:r>
    </w:p>
  </w:footnote>
  <w:footnote w:type="continuationSeparator" w:id="0">
    <w:p w:rsidR="00F96531" w:rsidRDefault="00F9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ytuł"/>
      <w:id w:val="649354464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82523" w:rsidRDefault="0034009A">
        <w:pPr>
          <w:pStyle w:val="Nagwek"/>
          <w:pBdr>
            <w:bottom w:val="thickThinSmallGap" w:sz="24" w:space="1" w:color="823B0B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Szkoła Podstawowa w Niedzicy</w:t>
        </w:r>
      </w:p>
    </w:sdtContent>
  </w:sdt>
  <w:p w:rsidR="00082523" w:rsidRDefault="000825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432C"/>
    <w:multiLevelType w:val="multilevel"/>
    <w:tmpl w:val="5C6C1D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F57D5D"/>
    <w:multiLevelType w:val="multilevel"/>
    <w:tmpl w:val="6C6AB38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34A294F"/>
    <w:multiLevelType w:val="multilevel"/>
    <w:tmpl w:val="E4705F02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" w15:restartNumberingAfterBreak="0">
    <w:nsid w:val="6298319D"/>
    <w:multiLevelType w:val="multilevel"/>
    <w:tmpl w:val="3FA2BE2E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23"/>
    <w:rsid w:val="00051886"/>
    <w:rsid w:val="00082523"/>
    <w:rsid w:val="0034009A"/>
    <w:rsid w:val="003A2A6A"/>
    <w:rsid w:val="00F9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C6EF"/>
  <w15:docId w15:val="{AD94F2AC-62AE-41E0-900B-285D7A70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C69"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C400D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C400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400D7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2523B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12523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52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252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C400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12523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52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5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w Niedzicy</vt:lpstr>
    </vt:vector>
  </TitlesOfParts>
  <Company>HP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w Niedzicy</dc:title>
  <dc:subject/>
  <dc:creator>User</dc:creator>
  <dc:description/>
  <cp:lastModifiedBy>ewast</cp:lastModifiedBy>
  <cp:revision>4</cp:revision>
  <cp:lastPrinted>2024-05-13T10:09:00Z</cp:lastPrinted>
  <dcterms:created xsi:type="dcterms:W3CDTF">2026-04-16T09:05:00Z</dcterms:created>
  <dcterms:modified xsi:type="dcterms:W3CDTF">2026-04-16T10:14:00Z</dcterms:modified>
  <dc:language>pl-PL</dc:language>
</cp:coreProperties>
</file>