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360" w:beforeAutospacing="0" w:before="0" w:afterAutospacing="0" w:after="0"/>
        <w:jc w:val="center"/>
        <w:rPr>
          <w:b/>
          <w:b/>
          <w:color w:val="C00000"/>
        </w:rPr>
      </w:pPr>
      <w:bookmarkStart w:id="0" w:name="_GoBack"/>
      <w:bookmarkEnd w:id="0"/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-798195</wp:posOffset>
            </wp:positionH>
            <wp:positionV relativeFrom="margin">
              <wp:posOffset>-833120</wp:posOffset>
            </wp:positionV>
            <wp:extent cx="1076960" cy="482600"/>
            <wp:effectExtent l="0" t="0" r="0" b="0"/>
            <wp:wrapSquare wrapText="bothSides"/>
            <wp:docPr id="1" name="Obraz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  <w:sz w:val="28"/>
          <w:szCs w:val="28"/>
        </w:rPr>
        <w:t>REGULAMIN ŚWIETLICY SZKOLNEJ</w:t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</w:rPr>
        <w:t>§ 1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Świetlica jest integralna częścią szkoły – w swojej programowej działalności realizuje cele i zadania szkoły ze szczególnym uwzględnieniem treści i działań opiekuńczo-wychowawczych zawartym w programie profilaktyczno-wychowawczym szkoły.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Celem ogólnym świetlicy jest zapewnienie uczniom zorganizowanej opieki umożliwiającej wszechstronny rozwój osobowości.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Do zadań świetlicy należy: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zapewnienie uczniom zorganizowanej opieki wychowawczej po lekcjach;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rozwijanie zainteresowań i aktywności artystycznej;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kształtowanie świadomej dyscypliny, współdziałania w grupie;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rozwijanie samodzielności i samorządności;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kształtowanie postaw prospołecznych</w:t>
      </w:r>
      <w:r>
        <w:rPr>
          <w:strike/>
          <w:color w:val="000000"/>
        </w:rPr>
        <w:t>,</w:t>
      </w:r>
      <w:r>
        <w:rPr>
          <w:color w:val="000000"/>
        </w:rPr>
        <w:t xml:space="preserve"> oraz nawyków kulturalnego zachowania się;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kształtowanie postaw prozdrowotnych w tym zachowań służących budowaniu atmosfery ciszy i spokoju w szkole;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pomoc uczniom w nauce</w:t>
      </w:r>
      <w:r>
        <w:rPr>
          <w:color w:val="FF0000"/>
        </w:rPr>
        <w:t>.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Świetlica szkolna prowadzi zajęcia dydaktyczno- wychowawczo-opiekuńcze w grupach świetlicowych.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Świetlica realizuje swoje zadania według rocznego planu pracy wychowawczej, opiekuńczej i dydaktycznej, uwzględniając tygodniowy oraz dzienny rozkład zajęć.</w:t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</w:rPr>
        <w:t>§ 2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Świetlica szkolna zapewnia dzieciom opiekę podczas dyżuru od godz. 11.30 -15.30.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 xml:space="preserve">Do świetlicy szkolnej przyjmowani są </w:t>
      </w:r>
      <w:r>
        <w:rPr/>
        <w:t>uczniowie z klas</w:t>
      </w:r>
      <w:r>
        <w:rPr>
          <w:color w:val="000000"/>
        </w:rPr>
        <w:t xml:space="preserve"> 0-VIII na podstawie pisemnego zgłoszenia rodziców </w:t>
      </w:r>
      <w:r>
        <w:rPr/>
        <w:t xml:space="preserve">( Karta zgłoszenia </w:t>
      </w:r>
      <w:r>
        <w:rPr>
          <w:color w:val="000000"/>
        </w:rPr>
        <w:t>dziecka do świetlicy).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Grupa wychowawcza składa się ze stałych uczestników oraz dzieci sporadycznie uczęszczających na zajęcia świetlicowe.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Dziecko z klasy 0-I przychodzi do świetlicy pod opieką wychowawcy klasy lub nauczyciela prowadzącego ostatnią lekcję. Uczniowie z klas II-VIII przychodzą samodzielnie.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Osoby prowadzące wszelkie zajęcia pozalekcyjne uczniów z klas 0-III do świetlicy i po skończonych zajęciach przyprowadzają je z powrotem. Uczniowie z klas IV- VIII wychodzą na zajęcia dodatkowe samodzielnie. Prowadzący zajęcia bierze ich pod opiekę i ponosi całkowitą odpowiedzialność za dziecko uczestniczące w zajęciach.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jc w:val="both"/>
        <w:rPr/>
      </w:pPr>
      <w:r>
        <w:rPr>
          <w:color w:val="000000"/>
        </w:rPr>
        <w:t xml:space="preserve">Dzieci wychodzą do biblioteki, sal </w:t>
      </w:r>
      <w:r>
        <w:rPr/>
        <w:t>lekcyjnych, szatni, itp. tylko</w:t>
      </w:r>
      <w:r>
        <w:rPr>
          <w:color w:val="000000"/>
        </w:rPr>
        <w:t xml:space="preserve"> za zgodą wychowawcy. Uczeń ma obowiązek informowania o każdorazowym, nawet </w:t>
      </w:r>
      <w:r>
        <w:rPr/>
        <w:t>krótkotrwałym oddaleniu się.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jc w:val="both"/>
        <w:rPr/>
      </w:pPr>
      <w:r>
        <w:rPr/>
        <w:t>Wychowawcy wymagają pisemnego oświadczenia rodziców (prawnych opiekunów) o sposobie opuszczania świetlicy przez dziecko.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/>
        <w:t>Wychowawca świetlicy odpowiada wyłącznie za bezpieczeństwo dzieci, które zostały przyprowadzone do świetlicy lub zgłosiły się</w:t>
      </w:r>
      <w:r>
        <w:rPr>
          <w:color w:val="000000"/>
        </w:rPr>
        <w:t xml:space="preserve"> do niej samodzielnie.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Uczniowie mogą skorzystać z telefonów komórkowych tylko w nagłych przypadkach za zgodą nauczyciela.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Dziecko przebywające w świetlicy zobowiązane jest do przestrzegania zasad dotyczących bezpieczeństwa, kulturalnego zachowania się, podstawowych zasad higieny oraz szanowania sprzętu stanowiącego wyposażenie świetlicy (szkoły).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Rodzice ucznia, który dokonał celowego zniszczenia wyposażenia świetlicy, mogą zostać obciążeni pełną lub częściową odpłatnością za zniszczony lub uszkodzony sprzęt.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Świetlica nie ponosi odpowiedzialności za wartościowe rzeczy przynoszone przez dzieci.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/>
        <w:t xml:space="preserve">Świetlica szkolna rozpoczyna działalność z dniem rozpoczęcia zajęć edukacyjnych, a kończy w dniu zakończenia tych zajęć. 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 xml:space="preserve">Wychowawcy świetlicy prowadząc zajęcia będą  motywować  uczniów do cichszych zachowań, proponować gry i zabawy sprzyjające wyciszaniu się oraz edukować ich w zakresie poszanowania ciszy w miejscach publicznych. </w:t>
      </w:r>
    </w:p>
    <w:p>
      <w:pPr>
        <w:pStyle w:val="NormalWeb"/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</w:rPr>
        <w:t>§ 3</w:t>
      </w:r>
    </w:p>
    <w:p>
      <w:pPr>
        <w:pStyle w:val="NormalWeb"/>
        <w:numPr>
          <w:ilvl w:val="0"/>
          <w:numId w:val="4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 xml:space="preserve">Uczeń ma prawo do: </w:t>
      </w:r>
    </w:p>
    <w:p>
      <w:pPr>
        <w:pStyle w:val="NormalWeb"/>
        <w:numPr>
          <w:ilvl w:val="0"/>
          <w:numId w:val="5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znajomości swoich praw i obowiązków;</w:t>
      </w:r>
    </w:p>
    <w:p>
      <w:pPr>
        <w:pStyle w:val="NormalWeb"/>
        <w:numPr>
          <w:ilvl w:val="0"/>
          <w:numId w:val="5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uczestnictwa we wszystkich organizowanych zajęciach;</w:t>
      </w:r>
    </w:p>
    <w:p>
      <w:pPr>
        <w:pStyle w:val="NormalWeb"/>
        <w:numPr>
          <w:ilvl w:val="0"/>
          <w:numId w:val="5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rozwijania swoich zainteresowań i zamiłowań;</w:t>
      </w:r>
    </w:p>
    <w:p>
      <w:pPr>
        <w:pStyle w:val="NormalWeb"/>
        <w:numPr>
          <w:ilvl w:val="0"/>
          <w:numId w:val="5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rozwijania samorządności i samodzielności;</w:t>
      </w:r>
    </w:p>
    <w:p>
      <w:pPr>
        <w:pStyle w:val="NormalWeb"/>
        <w:numPr>
          <w:ilvl w:val="0"/>
          <w:numId w:val="5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życzliwego, podmiotowego traktowania;</w:t>
      </w:r>
    </w:p>
    <w:p>
      <w:pPr>
        <w:pStyle w:val="NormalWeb"/>
        <w:numPr>
          <w:ilvl w:val="0"/>
          <w:numId w:val="5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swobody w wyrażaniu myśli i przekonań;</w:t>
      </w:r>
    </w:p>
    <w:p>
      <w:pPr>
        <w:pStyle w:val="NormalWeb"/>
        <w:numPr>
          <w:ilvl w:val="0"/>
          <w:numId w:val="5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uzyskania pomocy w przypadku trudności w nauce;</w:t>
      </w:r>
    </w:p>
    <w:p>
      <w:pPr>
        <w:pStyle w:val="NormalWeb"/>
        <w:numPr>
          <w:ilvl w:val="0"/>
          <w:numId w:val="5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korzystania z pomocy dydaktycznych, gier, zabawek.</w:t>
      </w:r>
    </w:p>
    <w:p>
      <w:pPr>
        <w:pStyle w:val="NormalWeb"/>
        <w:numPr>
          <w:ilvl w:val="0"/>
          <w:numId w:val="4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 xml:space="preserve">Uczeń ma obowiązek: </w:t>
      </w:r>
    </w:p>
    <w:p>
      <w:pPr>
        <w:pStyle w:val="NormalWeb"/>
        <w:numPr>
          <w:ilvl w:val="0"/>
          <w:numId w:val="6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informowania każdorazowo wychowawców świetlicy zarówno o przyjściu jak i wyjściu ze świetlicy;</w:t>
      </w:r>
    </w:p>
    <w:p>
      <w:pPr>
        <w:pStyle w:val="NormalWeb"/>
        <w:numPr>
          <w:ilvl w:val="0"/>
          <w:numId w:val="6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każdorazowego zgłaszania złego samopoczucia;</w:t>
      </w:r>
    </w:p>
    <w:p>
      <w:pPr>
        <w:pStyle w:val="NormalWeb"/>
        <w:numPr>
          <w:ilvl w:val="0"/>
          <w:numId w:val="6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stosowania się do poleceń wychowawców świetlicy oraz pozostałych pracowników szkoły;</w:t>
      </w:r>
    </w:p>
    <w:p>
      <w:pPr>
        <w:pStyle w:val="NormalWeb"/>
        <w:numPr>
          <w:ilvl w:val="0"/>
          <w:numId w:val="6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aktywnego uczestnictwa w zajęciach;</w:t>
      </w:r>
    </w:p>
    <w:p>
      <w:pPr>
        <w:pStyle w:val="NormalWeb"/>
        <w:numPr>
          <w:ilvl w:val="0"/>
          <w:numId w:val="6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troski o ład i porządek;</w:t>
      </w:r>
    </w:p>
    <w:p>
      <w:pPr>
        <w:pStyle w:val="NormalWeb"/>
        <w:numPr>
          <w:ilvl w:val="0"/>
          <w:numId w:val="6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nienagannego zachowania się w czasie zajęć i po zajęciach;</w:t>
      </w:r>
    </w:p>
    <w:p>
      <w:pPr>
        <w:pStyle w:val="NormalWeb"/>
        <w:numPr>
          <w:ilvl w:val="0"/>
          <w:numId w:val="6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poszanowanie mienia szkoły.</w:t>
      </w:r>
    </w:p>
    <w:p>
      <w:pPr>
        <w:pStyle w:val="NormalWeb"/>
        <w:spacing w:lineRule="auto" w:line="360" w:beforeAutospacing="0" w:before="0" w:afterAutospacing="0" w:after="0"/>
        <w:ind w:left="14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</w:rPr>
        <w:t>§ 4</w:t>
      </w:r>
    </w:p>
    <w:p>
      <w:pPr>
        <w:pStyle w:val="NormalWeb"/>
        <w:numPr>
          <w:ilvl w:val="0"/>
          <w:numId w:val="7"/>
        </w:numPr>
        <w:spacing w:lineRule="auto" w:line="360" w:beforeAutospacing="0" w:before="0" w:afterAutospacing="0" w:after="0"/>
        <w:jc w:val="both"/>
        <w:rPr/>
      </w:pPr>
      <w:r>
        <w:rPr/>
        <w:t>Nagrody:</w:t>
      </w:r>
    </w:p>
    <w:p>
      <w:pPr>
        <w:pStyle w:val="NormalWeb"/>
        <w:numPr>
          <w:ilvl w:val="0"/>
          <w:numId w:val="8"/>
        </w:numPr>
        <w:spacing w:lineRule="auto" w:line="360" w:beforeAutospacing="0" w:before="0" w:afterAutospacing="0" w:after="0"/>
        <w:jc w:val="both"/>
        <w:rPr/>
      </w:pPr>
      <w:r>
        <w:rPr/>
        <w:t>pochwała przez wychowawcę świetlicy na forum grupy;</w:t>
      </w:r>
    </w:p>
    <w:p>
      <w:pPr>
        <w:pStyle w:val="NormalWeb"/>
        <w:numPr>
          <w:ilvl w:val="0"/>
          <w:numId w:val="8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/>
        <w:t>pochwała udzielona w obecności wychowawcy oraz koleżanek i kolegów</w:t>
      </w:r>
      <w:r>
        <w:rPr>
          <w:color w:val="000000"/>
        </w:rPr>
        <w:t xml:space="preserve"> z klasy;</w:t>
      </w:r>
    </w:p>
    <w:p>
      <w:pPr>
        <w:pStyle w:val="NormalWeb"/>
        <w:numPr>
          <w:ilvl w:val="0"/>
          <w:numId w:val="8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pochwała poprzez wpis do dziennika elektronicznego.</w:t>
      </w:r>
    </w:p>
    <w:p>
      <w:pPr>
        <w:pStyle w:val="NormalWeb"/>
        <w:numPr>
          <w:ilvl w:val="0"/>
          <w:numId w:val="9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Kary:</w:t>
      </w:r>
    </w:p>
    <w:p>
      <w:pPr>
        <w:pStyle w:val="NormalWeb"/>
        <w:numPr>
          <w:ilvl w:val="0"/>
          <w:numId w:val="10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upomnienie przez wychowawcę na forum grupy;</w:t>
      </w:r>
    </w:p>
    <w:p>
      <w:pPr>
        <w:pStyle w:val="NormalWeb"/>
        <w:numPr>
          <w:ilvl w:val="0"/>
          <w:numId w:val="10"/>
        </w:numPr>
        <w:spacing w:lineRule="auto" w:line="360" w:beforeAutospacing="0" w:before="0" w:afterAutospacing="0" w:after="0"/>
        <w:jc w:val="both"/>
        <w:rPr/>
      </w:pPr>
      <w:r>
        <w:rPr>
          <w:color w:val="000000"/>
        </w:rPr>
        <w:t xml:space="preserve">poinformowanie rodziców o niewłaściwym </w:t>
      </w:r>
      <w:r>
        <w:rPr/>
        <w:t>zachowaniu ich dziecka;</w:t>
      </w:r>
    </w:p>
    <w:p>
      <w:pPr>
        <w:pStyle w:val="NormalWeb"/>
        <w:numPr>
          <w:ilvl w:val="0"/>
          <w:numId w:val="10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/>
        <w:t xml:space="preserve">nagana słowna udzielona w obecności wychowawcy oraz koleżanek i kolegów </w:t>
      </w:r>
      <w:r>
        <w:rPr>
          <w:color w:val="000000"/>
        </w:rPr>
        <w:t>klasy;</w:t>
      </w:r>
    </w:p>
    <w:p>
      <w:pPr>
        <w:pStyle w:val="NormalWeb"/>
        <w:numPr>
          <w:ilvl w:val="0"/>
          <w:numId w:val="10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uwaga wpisana do dziennika elektronicznego;</w:t>
      </w:r>
    </w:p>
    <w:p>
      <w:pPr>
        <w:pStyle w:val="NormalWeb"/>
        <w:numPr>
          <w:ilvl w:val="0"/>
          <w:numId w:val="10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obniżenie oceny z zachowania.</w:t>
      </w:r>
    </w:p>
    <w:p>
      <w:pPr>
        <w:pStyle w:val="NormalWeb"/>
        <w:spacing w:lineRule="auto" w:line="360" w:beforeAutospacing="0" w:before="0" w:afterAutospacing="0" w:after="0"/>
        <w:ind w:left="108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</w:rPr>
        <w:t>§ 5</w:t>
      </w:r>
    </w:p>
    <w:p>
      <w:pPr>
        <w:pStyle w:val="NormalWeb"/>
        <w:numPr>
          <w:ilvl w:val="0"/>
          <w:numId w:val="11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 xml:space="preserve">Do świetlicy szkolnej uczęszczają wyłącznie dzieci zdrowe, bez objawów chorobowych </w:t>
      </w:r>
    </w:p>
    <w:p>
      <w:pPr>
        <w:pStyle w:val="NormalWeb"/>
        <w:numPr>
          <w:ilvl w:val="0"/>
          <w:numId w:val="11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Nauczyciel podczas zajęć świetlicowych wyjaśnia dzieciom:</w:t>
      </w:r>
    </w:p>
    <w:p>
      <w:pPr>
        <w:pStyle w:val="NormalWeb"/>
        <w:numPr>
          <w:ilvl w:val="0"/>
          <w:numId w:val="12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jakie zasady obowiązują w szkole oraz świetlicy i dlaczego zostały wprowadzone;</w:t>
      </w:r>
    </w:p>
    <w:p>
      <w:pPr>
        <w:pStyle w:val="NormalWeb"/>
        <w:numPr>
          <w:ilvl w:val="0"/>
          <w:numId w:val="12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zwraca uwagę na to, aby dzieci często i regularnie myły ręce, szczególnie przed jedzeniem, po skorzystaniu z toalety i po powrocie z pobytu na świeżym powietrzu, nie dotykały oczu, nosa i ust.</w:t>
      </w:r>
    </w:p>
    <w:p>
      <w:pPr>
        <w:pStyle w:val="NormalWeb"/>
        <w:numPr>
          <w:ilvl w:val="0"/>
          <w:numId w:val="4"/>
        </w:numPr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Jeżeli wychowawca świetlicy zaobserwuje u ucznia objawy mogące wskazywać na infekcję dróg oddechowych, w tym w szczególności gorączkę, kaszel, należy niezwłocznie powiadomić rodziców/opiekunów o konieczności odebrania ucznia ze szkoły.</w:t>
      </w:r>
    </w:p>
    <w:sectPr>
      <w:headerReference w:type="default" r:id="rId3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696457048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sz w:val="32"/>
            <w:szCs w:val="32"/>
          </w:rPr>
        </w:pPr>
        <w:r>
          <w:rPr>
            <w:rFonts w:eastAsia="" w:cs="" w:ascii="Cambria" w:hAnsi="Cambria" w:asciiTheme="majorHAnsi" w:cstheme="majorBidi" w:eastAsiaTheme="majorEastAsia" w:hAnsiTheme="majorHAnsi"/>
            <w:sz w:val="32"/>
            <w:szCs w:val="32"/>
          </w:rPr>
          <w:t>Regulamin świetlicy szkolnej w Szkole Podstawowej w Niedzicy</w:t>
        </w:r>
      </w:p>
    </w:sdtContent>
  </w:sdt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0b1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66538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e66538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66538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e133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6653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e6653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6653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BF365E422443F49F9414CD0939CC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D0B878-A295-47BD-B8CC-AE3209CB93B0}"/>
      </w:docPartPr>
      <w:docPartBody>
        <w:p w:rsidR="00B95C21" w:rsidRDefault="0064536D" w:rsidP="0064536D">
          <w:pPr>
            <w:pStyle w:val="DBBF365E422443F49F9414CD0939CC8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4536D"/>
    <w:rsid w:val="0064536D"/>
    <w:rsid w:val="00681DFA"/>
    <w:rsid w:val="00B95C21"/>
    <w:rsid w:val="00CD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BBF365E422443F49F9414CD0939CC8A">
    <w:name w:val="DBBF365E422443F49F9414CD0939CC8A"/>
    <w:rsid w:val="006453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LibreOffice/7.2.4.1$Windows_X86_64 LibreOffice_project/27d75539669ac387bb498e35313b970b7fe9c4f9</Application>
  <AppVersion>15.0000</AppVersion>
  <Pages>4</Pages>
  <Words>712</Words>
  <Characters>4701</Characters>
  <CharactersWithSpaces>5298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2022-09-06T14:34:00Z</dcterms:created>
  <dc:creator>komputer3</dc:creator>
  <dc:description/>
  <dc:language>pl-PL</dc:language>
  <cp:lastModifiedBy/>
  <cp:lastPrinted>2022-09-06T14:33:00Z</cp:lastPrinted>
  <dcterms:modified xsi:type="dcterms:W3CDTF">2025-04-01T10:04:29Z</dcterms:modified>
  <cp:revision>4</cp:revision>
  <dc:subject/>
  <dc:title>Regulamin świetlicy szkolnej w Szkole Podstawowej w Niedzicy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